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3C" w:rsidRPr="00021E50" w:rsidRDefault="00827A3C" w:rsidP="00825A91">
      <w:pPr>
        <w:spacing w:after="0"/>
        <w:jc w:val="center"/>
        <w:rPr>
          <w:rFonts w:ascii="Times New Roman" w:hAnsi="Times New Roman"/>
          <w:b/>
          <w:sz w:val="28"/>
          <w:szCs w:val="24"/>
        </w:rPr>
      </w:pPr>
      <w:r w:rsidRPr="00021E50">
        <w:rPr>
          <w:rFonts w:ascii="Times New Roman" w:hAnsi="Times New Roman"/>
          <w:b/>
          <w:sz w:val="28"/>
          <w:szCs w:val="24"/>
        </w:rPr>
        <w:t>Le contrôle officiel sanitaire vétérinaire et l’agrément des abattoirs de volailles</w:t>
      </w:r>
    </w:p>
    <w:p w:rsidR="00827A3C" w:rsidRPr="00021E50" w:rsidRDefault="00827A3C" w:rsidP="00827A3C">
      <w:pPr>
        <w:jc w:val="center"/>
        <w:rPr>
          <w:rFonts w:ascii="Times New Roman" w:hAnsi="Times New Roman"/>
          <w:sz w:val="24"/>
          <w:szCs w:val="24"/>
        </w:rPr>
      </w:pPr>
    </w:p>
    <w:p w:rsidR="00827A3C" w:rsidRPr="00021E50" w:rsidRDefault="00827A3C" w:rsidP="00827A3C">
      <w:pPr>
        <w:jc w:val="center"/>
        <w:rPr>
          <w:rFonts w:ascii="Times New Roman" w:hAnsi="Times New Roman"/>
          <w:i/>
          <w:sz w:val="24"/>
          <w:szCs w:val="24"/>
          <w:vertAlign w:val="superscript"/>
        </w:rPr>
      </w:pPr>
      <w:r w:rsidRPr="00021E50">
        <w:rPr>
          <w:rFonts w:ascii="Times New Roman" w:hAnsi="Times New Roman"/>
          <w:i/>
          <w:sz w:val="24"/>
          <w:szCs w:val="24"/>
        </w:rPr>
        <w:t>BEN HAMOUDA W.</w:t>
      </w:r>
      <w:r w:rsidRPr="00021E50">
        <w:rPr>
          <w:rFonts w:ascii="Times New Roman" w:hAnsi="Times New Roman"/>
          <w:i/>
          <w:sz w:val="24"/>
          <w:szCs w:val="24"/>
          <w:vertAlign w:val="superscript"/>
        </w:rPr>
        <w:t>1</w:t>
      </w:r>
      <w:r w:rsidRPr="00021E50">
        <w:rPr>
          <w:rFonts w:ascii="Times New Roman" w:hAnsi="Times New Roman"/>
          <w:i/>
          <w:sz w:val="24"/>
          <w:szCs w:val="24"/>
        </w:rPr>
        <w:t>, MAKHLOUF K.</w:t>
      </w:r>
      <w:r w:rsidRPr="00021E50">
        <w:rPr>
          <w:rFonts w:ascii="Times New Roman" w:hAnsi="Times New Roman"/>
          <w:i/>
          <w:sz w:val="24"/>
          <w:szCs w:val="24"/>
          <w:vertAlign w:val="superscript"/>
        </w:rPr>
        <w:t>1</w:t>
      </w:r>
      <w:r w:rsidRPr="00021E50">
        <w:rPr>
          <w:rFonts w:ascii="Times New Roman" w:hAnsi="Times New Roman"/>
          <w:i/>
          <w:sz w:val="24"/>
          <w:szCs w:val="24"/>
        </w:rPr>
        <w:t>, TIIMOUMI O.</w:t>
      </w:r>
      <w:r w:rsidRPr="00021E50">
        <w:rPr>
          <w:rFonts w:ascii="Times New Roman" w:hAnsi="Times New Roman"/>
          <w:i/>
          <w:sz w:val="24"/>
          <w:szCs w:val="24"/>
          <w:vertAlign w:val="superscript"/>
        </w:rPr>
        <w:t>1</w:t>
      </w:r>
      <w:r w:rsidRPr="00021E50">
        <w:rPr>
          <w:rFonts w:ascii="Times New Roman" w:hAnsi="Times New Roman"/>
          <w:i/>
          <w:sz w:val="24"/>
          <w:szCs w:val="24"/>
        </w:rPr>
        <w:t xml:space="preserve">, </w:t>
      </w:r>
      <w:r w:rsidRPr="00021E50">
        <w:rPr>
          <w:rFonts w:ascii="Times New Roman" w:hAnsi="Times New Roman"/>
          <w:i/>
          <w:color w:val="333333"/>
          <w:sz w:val="24"/>
          <w:szCs w:val="24"/>
        </w:rPr>
        <w:t>HAFEDH Y.</w:t>
      </w:r>
      <w:r w:rsidRPr="00021E50">
        <w:rPr>
          <w:rFonts w:ascii="Times New Roman" w:hAnsi="Times New Roman"/>
          <w:i/>
          <w:color w:val="333333"/>
          <w:sz w:val="24"/>
          <w:szCs w:val="24"/>
          <w:vertAlign w:val="superscript"/>
        </w:rPr>
        <w:t>1</w:t>
      </w:r>
      <w:r w:rsidRPr="00021E50">
        <w:rPr>
          <w:rFonts w:ascii="Times New Roman" w:hAnsi="Times New Roman"/>
          <w:i/>
          <w:color w:val="333333"/>
          <w:sz w:val="24"/>
          <w:szCs w:val="24"/>
        </w:rPr>
        <w:t>,</w:t>
      </w:r>
      <w:r w:rsidRPr="00021E50">
        <w:rPr>
          <w:rFonts w:ascii="Times New Roman" w:hAnsi="Times New Roman"/>
          <w:i/>
          <w:sz w:val="24"/>
          <w:szCs w:val="24"/>
        </w:rPr>
        <w:t xml:space="preserve"> BOURAOUI I.</w:t>
      </w:r>
      <w:r w:rsidRPr="00021E50">
        <w:rPr>
          <w:rFonts w:ascii="Times New Roman" w:hAnsi="Times New Roman"/>
          <w:i/>
          <w:sz w:val="24"/>
          <w:szCs w:val="24"/>
          <w:vertAlign w:val="superscript"/>
        </w:rPr>
        <w:t>1</w:t>
      </w:r>
      <w:r w:rsidRPr="00021E50">
        <w:rPr>
          <w:rFonts w:ascii="Times New Roman" w:hAnsi="Times New Roman"/>
          <w:i/>
          <w:sz w:val="24"/>
          <w:szCs w:val="24"/>
        </w:rPr>
        <w:t>, Vétérinaires chargés du contrôle sanitaire de la filière avicole</w:t>
      </w:r>
      <w:r w:rsidRPr="00021E50">
        <w:rPr>
          <w:rFonts w:ascii="Times New Roman" w:hAnsi="Times New Roman"/>
          <w:i/>
          <w:sz w:val="24"/>
          <w:szCs w:val="24"/>
          <w:vertAlign w:val="superscript"/>
        </w:rPr>
        <w:t>2</w:t>
      </w:r>
    </w:p>
    <w:p w:rsidR="00827A3C" w:rsidRPr="00021E50" w:rsidRDefault="00827A3C" w:rsidP="00827A3C">
      <w:pPr>
        <w:rPr>
          <w:rFonts w:ascii="Times New Roman" w:hAnsi="Times New Roman"/>
          <w:sz w:val="24"/>
          <w:szCs w:val="24"/>
        </w:rPr>
      </w:pPr>
      <w:r w:rsidRPr="00021E50">
        <w:rPr>
          <w:rFonts w:ascii="Times New Roman" w:hAnsi="Times New Roman"/>
          <w:sz w:val="24"/>
          <w:szCs w:val="24"/>
          <w:vertAlign w:val="superscript"/>
        </w:rPr>
        <w:t xml:space="preserve">1 </w:t>
      </w:r>
      <w:r w:rsidRPr="00021E50">
        <w:rPr>
          <w:rFonts w:ascii="Times New Roman" w:hAnsi="Times New Roman"/>
          <w:sz w:val="24"/>
          <w:szCs w:val="24"/>
        </w:rPr>
        <w:t xml:space="preserve">DGSV - </w:t>
      </w:r>
      <w:r w:rsidRPr="00021E50">
        <w:rPr>
          <w:rFonts w:ascii="Times New Roman" w:hAnsi="Times New Roman"/>
          <w:sz w:val="24"/>
          <w:szCs w:val="24"/>
          <w:vertAlign w:val="superscript"/>
        </w:rPr>
        <w:t>2</w:t>
      </w:r>
      <w:r w:rsidRPr="00021E50">
        <w:rPr>
          <w:rFonts w:ascii="Times New Roman" w:hAnsi="Times New Roman"/>
          <w:sz w:val="24"/>
          <w:szCs w:val="24"/>
        </w:rPr>
        <w:t>24 CRDA</w:t>
      </w:r>
    </w:p>
    <w:p w:rsidR="00827A3C" w:rsidRDefault="00827A3C" w:rsidP="00827A3C">
      <w:pPr>
        <w:rPr>
          <w:rFonts w:ascii="Times New Roman" w:hAnsi="Times New Roman"/>
          <w:b/>
          <w:sz w:val="24"/>
          <w:szCs w:val="24"/>
        </w:rPr>
      </w:pPr>
    </w:p>
    <w:p w:rsidR="00827A3C" w:rsidRPr="00021E50" w:rsidRDefault="00827A3C" w:rsidP="00827A3C">
      <w:pPr>
        <w:rPr>
          <w:rFonts w:ascii="Times New Roman" w:hAnsi="Times New Roman"/>
          <w:b/>
          <w:sz w:val="24"/>
          <w:szCs w:val="24"/>
        </w:rPr>
      </w:pPr>
      <w:r w:rsidRPr="00021E50">
        <w:rPr>
          <w:rFonts w:ascii="Times New Roman" w:hAnsi="Times New Roman"/>
          <w:b/>
          <w:sz w:val="24"/>
          <w:szCs w:val="24"/>
        </w:rPr>
        <w:t>Résumé</w:t>
      </w:r>
    </w:p>
    <w:p w:rsidR="00827A3C" w:rsidRPr="00021E50" w:rsidRDefault="00827A3C" w:rsidP="00827A3C">
      <w:pPr>
        <w:spacing w:line="240" w:lineRule="auto"/>
        <w:jc w:val="lowKashida"/>
        <w:rPr>
          <w:rFonts w:ascii="Times New Roman" w:hAnsi="Times New Roman"/>
          <w:sz w:val="24"/>
          <w:szCs w:val="24"/>
        </w:rPr>
      </w:pPr>
      <w:r w:rsidRPr="00021E50">
        <w:rPr>
          <w:rFonts w:ascii="Times New Roman" w:hAnsi="Times New Roman"/>
          <w:sz w:val="24"/>
          <w:szCs w:val="24"/>
        </w:rPr>
        <w:t>Le contrôle sanitaire vétérinaire des abattoirs de volailles est régi par l’AM d</w:t>
      </w:r>
      <w:r w:rsidR="00234DB5">
        <w:rPr>
          <w:rFonts w:ascii="Times New Roman" w:hAnsi="Times New Roman"/>
          <w:sz w:val="24"/>
          <w:szCs w:val="24"/>
        </w:rPr>
        <w:t>u</w:t>
      </w:r>
      <w:r w:rsidRPr="00021E50">
        <w:rPr>
          <w:rFonts w:ascii="Times New Roman" w:hAnsi="Times New Roman"/>
          <w:sz w:val="24"/>
          <w:szCs w:val="24"/>
        </w:rPr>
        <w:t xml:space="preserve"> 6 Août 1996, relatif aux normes d’hygiène et à l’inspection sanitaire vétérinaire dans les établissements industriels d’abattage et de découpe de volailles.</w:t>
      </w:r>
      <w:r w:rsidRPr="00021E50">
        <w:rPr>
          <w:rFonts w:ascii="Times New Roman" w:hAnsi="Times New Roman"/>
          <w:sz w:val="24"/>
          <w:szCs w:val="24"/>
          <w:rtl/>
        </w:rPr>
        <w:t xml:space="preserve"> </w:t>
      </w:r>
      <w:r w:rsidRPr="00021E50">
        <w:rPr>
          <w:rFonts w:ascii="Times New Roman" w:hAnsi="Times New Roman"/>
          <w:sz w:val="24"/>
          <w:szCs w:val="24"/>
        </w:rPr>
        <w:t xml:space="preserve">Ce contrôle consiste </w:t>
      </w:r>
      <w:r w:rsidR="00234DB5">
        <w:rPr>
          <w:rFonts w:ascii="Times New Roman" w:hAnsi="Times New Roman"/>
          <w:sz w:val="24"/>
          <w:szCs w:val="24"/>
        </w:rPr>
        <w:t>en</w:t>
      </w:r>
      <w:r w:rsidRPr="00021E50">
        <w:rPr>
          <w:rFonts w:ascii="Times New Roman" w:hAnsi="Times New Roman"/>
          <w:sz w:val="24"/>
          <w:szCs w:val="24"/>
          <w:rtl/>
        </w:rPr>
        <w:t xml:space="preserve"> </w:t>
      </w:r>
      <w:r w:rsidRPr="00021E50">
        <w:rPr>
          <w:rFonts w:ascii="Times New Roman" w:hAnsi="Times New Roman"/>
          <w:sz w:val="24"/>
          <w:szCs w:val="24"/>
        </w:rPr>
        <w:t xml:space="preserve">une </w:t>
      </w:r>
      <w:r w:rsidRPr="00021E50">
        <w:rPr>
          <w:rFonts w:ascii="Times New Roman" w:hAnsi="Times New Roman"/>
          <w:sz w:val="24"/>
          <w:szCs w:val="24"/>
          <w:rtl/>
        </w:rPr>
        <w:t xml:space="preserve"> </w:t>
      </w:r>
      <w:r w:rsidRPr="00021E50">
        <w:rPr>
          <w:rFonts w:ascii="Times New Roman" w:hAnsi="Times New Roman"/>
          <w:sz w:val="24"/>
          <w:szCs w:val="24"/>
        </w:rPr>
        <w:t>vérification des normes d’infrastructure et d’équipement, un contrôle de l’hygiène (personnel, matériel, locaux) et un contrôle de l’hygiène de l’abattage, découpe, entreposage, conditionnement et emballage.</w:t>
      </w:r>
    </w:p>
    <w:p w:rsidR="00827A3C" w:rsidRPr="00021E50" w:rsidRDefault="00827A3C" w:rsidP="00827A3C">
      <w:pPr>
        <w:spacing w:line="240" w:lineRule="auto"/>
        <w:jc w:val="both"/>
        <w:rPr>
          <w:rFonts w:ascii="Times New Roman" w:hAnsi="Times New Roman"/>
          <w:sz w:val="24"/>
          <w:szCs w:val="24"/>
        </w:rPr>
      </w:pPr>
      <w:r w:rsidRPr="00021E50">
        <w:rPr>
          <w:rFonts w:ascii="Times New Roman" w:hAnsi="Times New Roman"/>
          <w:sz w:val="24"/>
          <w:szCs w:val="24"/>
        </w:rPr>
        <w:t>Au début des années 90, et suite à l’ouverture du marché sur l’</w:t>
      </w:r>
      <w:r w:rsidR="00234DB5">
        <w:rPr>
          <w:rFonts w:ascii="Times New Roman" w:hAnsi="Times New Roman"/>
          <w:sz w:val="24"/>
          <w:szCs w:val="24"/>
        </w:rPr>
        <w:t>U</w:t>
      </w:r>
      <w:r w:rsidRPr="00021E50">
        <w:rPr>
          <w:rFonts w:ascii="Times New Roman" w:hAnsi="Times New Roman"/>
          <w:sz w:val="24"/>
          <w:szCs w:val="24"/>
        </w:rPr>
        <w:t xml:space="preserve">nion </w:t>
      </w:r>
      <w:r w:rsidR="00234DB5">
        <w:rPr>
          <w:rFonts w:ascii="Times New Roman" w:hAnsi="Times New Roman"/>
          <w:sz w:val="24"/>
          <w:szCs w:val="24"/>
        </w:rPr>
        <w:t>E</w:t>
      </w:r>
      <w:r w:rsidRPr="00021E50">
        <w:rPr>
          <w:rFonts w:ascii="Times New Roman" w:hAnsi="Times New Roman"/>
          <w:sz w:val="24"/>
          <w:szCs w:val="24"/>
        </w:rPr>
        <w:t xml:space="preserve">uropéenne, et les opportunités offertes aux opérateurs d’exporter des dentées alimentaires d’origine animale vers l’union européenne, cette dernière exigeait l’agrément sanitaire des établissements par l’autorité compétente d’où la promulgation en 2005 de la loi relative à l’élevage et aux produits animaux (L 95-2005), qui stipule dans son article 31 que tous les établissements de production, de transformation et de conditionnement des </w:t>
      </w:r>
      <w:r w:rsidR="007327AE">
        <w:rPr>
          <w:rFonts w:ascii="Times New Roman" w:hAnsi="Times New Roman"/>
          <w:sz w:val="24"/>
          <w:szCs w:val="24"/>
        </w:rPr>
        <w:t>denrées alimentaires d’origine animale</w:t>
      </w:r>
      <w:r w:rsidRPr="00021E50">
        <w:rPr>
          <w:rFonts w:ascii="Times New Roman" w:hAnsi="Times New Roman"/>
          <w:sz w:val="24"/>
          <w:szCs w:val="24"/>
        </w:rPr>
        <w:t xml:space="preserve"> de toutes catégories sont soumis au contrôle sanitaire vétérinaire des services vétérinaires du ministère chargé de l’agriculture, l’arrêté du 26 mai 2006 est le texte d’application de cet article de loi, il fixe les modalités et le conditions du contrôle sanitaire et de l’octroi de l’agrément sanitaire </w:t>
      </w:r>
    </w:p>
    <w:p w:rsidR="00827A3C" w:rsidRPr="00021E50" w:rsidRDefault="00827A3C" w:rsidP="00827A3C">
      <w:pPr>
        <w:spacing w:line="240" w:lineRule="auto"/>
        <w:jc w:val="both"/>
        <w:rPr>
          <w:rFonts w:ascii="Times New Roman" w:hAnsi="Times New Roman"/>
          <w:sz w:val="24"/>
          <w:szCs w:val="24"/>
        </w:rPr>
      </w:pPr>
      <w:r w:rsidRPr="00021E50">
        <w:rPr>
          <w:rFonts w:ascii="Times New Roman" w:hAnsi="Times New Roman"/>
          <w:sz w:val="24"/>
          <w:szCs w:val="24"/>
        </w:rPr>
        <w:t>L’octroi de l’agrément sanitaire vétérinaire des abattoirs de volailles témoigne du respect des conditions sanitaires dans l’établissement et</w:t>
      </w:r>
      <w:r w:rsidR="00234DB5">
        <w:rPr>
          <w:rFonts w:ascii="Times New Roman" w:hAnsi="Times New Roman"/>
          <w:sz w:val="24"/>
          <w:szCs w:val="24"/>
        </w:rPr>
        <w:t xml:space="preserve"> de</w:t>
      </w:r>
      <w:r w:rsidRPr="00021E50">
        <w:rPr>
          <w:rFonts w:ascii="Times New Roman" w:hAnsi="Times New Roman"/>
          <w:sz w:val="24"/>
          <w:szCs w:val="24"/>
        </w:rPr>
        <w:t xml:space="preserve"> l’aptitude des mesures de contrôle mises en place par l’exploitant à garantir la salubrité des produits.</w:t>
      </w:r>
    </w:p>
    <w:p w:rsidR="00827A3C" w:rsidRPr="00021E50" w:rsidRDefault="00827A3C" w:rsidP="00827A3C">
      <w:pPr>
        <w:spacing w:line="240" w:lineRule="auto"/>
        <w:jc w:val="both"/>
        <w:rPr>
          <w:rFonts w:ascii="Times New Roman" w:hAnsi="Times New Roman"/>
          <w:sz w:val="24"/>
          <w:szCs w:val="24"/>
        </w:rPr>
      </w:pPr>
      <w:r w:rsidRPr="00021E50">
        <w:rPr>
          <w:rFonts w:ascii="Times New Roman" w:hAnsi="Times New Roman"/>
          <w:sz w:val="24"/>
          <w:szCs w:val="24"/>
        </w:rPr>
        <w:t xml:space="preserve">Tout exploitant répondant aux exigences sanitaires peut déposer une demande auprès de </w:t>
      </w:r>
      <w:r w:rsidR="007327AE">
        <w:rPr>
          <w:rFonts w:ascii="Times New Roman" w:hAnsi="Times New Roman"/>
          <w:sz w:val="24"/>
          <w:szCs w:val="24"/>
        </w:rPr>
        <w:t>l’arrondissement de production animal</w:t>
      </w:r>
      <w:r w:rsidR="00013386">
        <w:rPr>
          <w:rFonts w:ascii="Times New Roman" w:hAnsi="Times New Roman"/>
          <w:sz w:val="24"/>
          <w:szCs w:val="24"/>
        </w:rPr>
        <w:t>e</w:t>
      </w:r>
      <w:r w:rsidR="007327AE">
        <w:rPr>
          <w:rFonts w:ascii="Times New Roman" w:hAnsi="Times New Roman"/>
          <w:sz w:val="24"/>
          <w:szCs w:val="24"/>
        </w:rPr>
        <w:t xml:space="preserve"> (APA)</w:t>
      </w:r>
      <w:r w:rsidRPr="00021E50">
        <w:rPr>
          <w:rFonts w:ascii="Times New Roman" w:hAnsi="Times New Roman"/>
          <w:sz w:val="24"/>
          <w:szCs w:val="24"/>
        </w:rPr>
        <w:t xml:space="preserve"> au C</w:t>
      </w:r>
      <w:r w:rsidR="007327AE">
        <w:rPr>
          <w:rFonts w:ascii="Times New Roman" w:hAnsi="Times New Roman"/>
          <w:sz w:val="24"/>
          <w:szCs w:val="24"/>
        </w:rPr>
        <w:t>ommissariat régional pour le développement de l’agriculture (C</w:t>
      </w:r>
      <w:r w:rsidRPr="00021E50">
        <w:rPr>
          <w:rFonts w:ascii="Times New Roman" w:hAnsi="Times New Roman"/>
          <w:sz w:val="24"/>
          <w:szCs w:val="24"/>
        </w:rPr>
        <w:t>RDA</w:t>
      </w:r>
      <w:r w:rsidR="007327AE">
        <w:rPr>
          <w:rFonts w:ascii="Times New Roman" w:hAnsi="Times New Roman"/>
          <w:sz w:val="24"/>
          <w:szCs w:val="24"/>
        </w:rPr>
        <w:t>)</w:t>
      </w:r>
      <w:r w:rsidRPr="00021E50">
        <w:rPr>
          <w:rFonts w:ascii="Times New Roman" w:hAnsi="Times New Roman"/>
          <w:sz w:val="24"/>
          <w:szCs w:val="24"/>
        </w:rPr>
        <w:t xml:space="preserve"> territorialement compétent ou à la DGSV. Cette demande doit être accompagnée de deux dossiers : un dossier administratif et un dossier technique</w:t>
      </w:r>
      <w:r w:rsidR="007F00E7">
        <w:rPr>
          <w:rFonts w:ascii="Times New Roman" w:hAnsi="Times New Roman"/>
          <w:sz w:val="24"/>
          <w:szCs w:val="24"/>
        </w:rPr>
        <w:t>.</w:t>
      </w:r>
      <w:r w:rsidRPr="00021E50">
        <w:rPr>
          <w:rFonts w:ascii="Times New Roman" w:hAnsi="Times New Roman"/>
          <w:sz w:val="24"/>
          <w:szCs w:val="24"/>
        </w:rPr>
        <w:t xml:space="preserve"> </w:t>
      </w:r>
    </w:p>
    <w:p w:rsidR="00827A3C" w:rsidRPr="00021E50" w:rsidRDefault="00827A3C" w:rsidP="00827A3C">
      <w:pPr>
        <w:spacing w:line="240" w:lineRule="auto"/>
        <w:jc w:val="both"/>
        <w:rPr>
          <w:rFonts w:ascii="Times New Roman" w:hAnsi="Times New Roman"/>
          <w:sz w:val="24"/>
          <w:szCs w:val="24"/>
        </w:rPr>
      </w:pPr>
    </w:p>
    <w:p w:rsidR="000A01CB" w:rsidRDefault="000A01CB"/>
    <w:sectPr w:rsidR="000A01CB" w:rsidSect="00666C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7A3C"/>
    <w:rsid w:val="00013386"/>
    <w:rsid w:val="000A01CB"/>
    <w:rsid w:val="000F5F20"/>
    <w:rsid w:val="00234DB5"/>
    <w:rsid w:val="00587DCE"/>
    <w:rsid w:val="007327AE"/>
    <w:rsid w:val="007F00E7"/>
    <w:rsid w:val="00825A91"/>
    <w:rsid w:val="00827A3C"/>
    <w:rsid w:val="00B1168D"/>
    <w:rsid w:val="00CE66B3"/>
    <w:rsid w:val="00ED713B"/>
    <w:rsid w:val="00F460BB"/>
    <w:rsid w:val="00FA2C34"/>
    <w:rsid w:val="00FF2E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3C"/>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7327AE"/>
    <w:rPr>
      <w:i/>
      <w:iCs/>
    </w:rPr>
  </w:style>
  <w:style w:type="character" w:customStyle="1" w:styleId="apple-converted-space">
    <w:name w:val="apple-converted-space"/>
    <w:basedOn w:val="Policepardfaut"/>
    <w:rsid w:val="007327AE"/>
  </w:style>
  <w:style w:type="paragraph" w:styleId="Textedebulles">
    <w:name w:val="Balloon Text"/>
    <w:basedOn w:val="Normal"/>
    <w:link w:val="TextedebullesCar"/>
    <w:uiPriority w:val="99"/>
    <w:semiHidden/>
    <w:unhideWhenUsed/>
    <w:rsid w:val="00587D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7DCE"/>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Cherif Akrem</dc:creator>
  <cp:lastModifiedBy>Cherif Akrem</cp:lastModifiedBy>
  <cp:revision>8</cp:revision>
  <cp:lastPrinted>2014-10-21T09:57:00Z</cp:lastPrinted>
  <dcterms:created xsi:type="dcterms:W3CDTF">2014-10-28T07:29:00Z</dcterms:created>
  <dcterms:modified xsi:type="dcterms:W3CDTF">2014-11-11T09:51:00Z</dcterms:modified>
</cp:coreProperties>
</file>